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34C5EA73" w:rsidR="003267DC" w:rsidRPr="00407DD7" w:rsidRDefault="00863244" w:rsidP="003267DC">
      <w:pPr>
        <w:rPr>
          <w:rFonts w:asciiTheme="minorEastAsia" w:hAnsiTheme="minorEastAsia"/>
        </w:rPr>
      </w:pPr>
      <w:r>
        <w:rPr>
          <w:rFonts w:asciiTheme="minorEastAsia" w:hAnsiTheme="minorEastAsia" w:hint="eastAsia"/>
        </w:rPr>
        <w:t xml:space="preserve">　　</w:t>
      </w:r>
      <w:bookmarkStart w:id="0" w:name="_GoBack"/>
      <w:bookmarkEnd w:id="0"/>
      <w:r>
        <w:rPr>
          <w:rFonts w:asciiTheme="minorEastAsia" w:hAnsiTheme="minorEastAsia" w:hint="eastAsia"/>
        </w:rPr>
        <w:t>富士見町長</w:t>
      </w:r>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63244"/>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B798F-469C-4F9A-BB1F-5375AAA3B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2023-04-17T10:45:00Z</dcterms:modified>
</cp:coreProperties>
</file>