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BB" w:rsidRPr="00CD68B2" w:rsidRDefault="001649B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CD68B2">
        <w:rPr>
          <w:rFonts w:hAnsi="Century" w:hint="eastAsia"/>
        </w:rPr>
        <w:t>様式第</w:t>
      </w:r>
      <w:r w:rsidRPr="00CD68B2">
        <w:rPr>
          <w:rFonts w:hAnsi="Century"/>
        </w:rPr>
        <w:t>3</w:t>
      </w:r>
      <w:r w:rsidRPr="00CD68B2">
        <w:rPr>
          <w:rFonts w:hAnsi="Century" w:hint="eastAsia"/>
        </w:rPr>
        <w:t>号</w:t>
      </w:r>
      <w:r w:rsidRPr="00CD68B2">
        <w:rPr>
          <w:rFonts w:hAnsi="Century"/>
        </w:rPr>
        <w:t>(</w:t>
      </w:r>
      <w:r w:rsidRPr="00CD68B2">
        <w:rPr>
          <w:rFonts w:hAnsi="Century" w:hint="eastAsia"/>
        </w:rPr>
        <w:t>第</w:t>
      </w:r>
      <w:r w:rsidRPr="00CD68B2">
        <w:rPr>
          <w:rFonts w:hAnsi="Century"/>
        </w:rPr>
        <w:t>5</w:t>
      </w:r>
      <w:r w:rsidRPr="00CD68B2">
        <w:rPr>
          <w:rFonts w:hAnsi="Century" w:hint="eastAsia"/>
        </w:rPr>
        <w:t>条関係</w:t>
      </w:r>
      <w:r w:rsidRPr="00CD68B2">
        <w:rPr>
          <w:rFonts w:hAnsi="Century"/>
        </w:rPr>
        <w:t>)</w:t>
      </w:r>
    </w:p>
    <w:p w:rsidR="001649BB" w:rsidRPr="00CD68B2" w:rsidRDefault="001649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様</w:t>
      </w:r>
    </w:p>
    <w:p w:rsidR="001649BB" w:rsidRPr="00CD68B2" w:rsidRDefault="001649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1649BB" w:rsidRPr="00CD68B2" w:rsidRDefault="001649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1649BB" w:rsidRPr="00CD68B2" w:rsidRDefault="001649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253943">
        <w:rPr>
          <w:rFonts w:hint="eastAsia"/>
        </w:rPr>
        <w:t xml:space="preserve">　</w:t>
      </w:r>
    </w:p>
    <w:p w:rsidR="001649BB" w:rsidRPr="00CD68B2" w:rsidRDefault="001649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富士見町木造住宅耐震</w:t>
      </w:r>
      <w:r w:rsidR="00275A9A" w:rsidRPr="00DE2DC8">
        <w:rPr>
          <w:rFonts w:hint="eastAsia"/>
        </w:rPr>
        <w:t>改修</w:t>
      </w:r>
      <w:r>
        <w:rPr>
          <w:rFonts w:hint="eastAsia"/>
        </w:rPr>
        <w:t>事業変更承認申請書</w:t>
      </w:r>
    </w:p>
    <w:p w:rsidR="001649BB" w:rsidRPr="00CD68B2" w:rsidRDefault="001649BB">
      <w:pPr>
        <w:wordWrap w:val="0"/>
        <w:overflowPunct w:val="0"/>
        <w:autoSpaceDE w:val="0"/>
        <w:autoSpaceDN w:val="0"/>
        <w:ind w:left="210" w:hanging="210"/>
        <w:rPr>
          <w:spacing w:val="-4"/>
        </w:rPr>
      </w:pPr>
      <w:r w:rsidRPr="00CD68B2">
        <w:rPr>
          <w:rFonts w:hint="eastAsia"/>
          <w:spacing w:val="-2"/>
        </w:rPr>
        <w:t xml:space="preserve">　　　　年　　月　　日付　　第　　号により補助金交付決定の通知を受けた木造住宅耐震</w:t>
      </w:r>
      <w:r w:rsidR="00275A9A" w:rsidRPr="00CD68B2">
        <w:rPr>
          <w:rFonts w:hint="eastAsia"/>
          <w:spacing w:val="-2"/>
        </w:rPr>
        <w:t>改修</w:t>
      </w:r>
      <w:r w:rsidRPr="00CD68B2">
        <w:rPr>
          <w:rFonts w:hint="eastAsia"/>
          <w:spacing w:val="-2"/>
        </w:rPr>
        <w:t>事業計画を下記のとお</w:t>
      </w:r>
      <w:r w:rsidRPr="00CD68B2">
        <w:rPr>
          <w:rFonts w:hint="eastAsia"/>
          <w:spacing w:val="-4"/>
        </w:rPr>
        <w:t>り変更したいので、</w:t>
      </w:r>
      <w:r w:rsidR="00D05F22" w:rsidRPr="00CD68B2">
        <w:rPr>
          <w:rFonts w:hint="eastAsia"/>
          <w:spacing w:val="-4"/>
        </w:rPr>
        <w:t>富士見町木造住宅耐震改修事業補助金交付要綱第</w:t>
      </w:r>
      <w:r w:rsidR="00F80F28" w:rsidRPr="00CD68B2">
        <w:rPr>
          <w:spacing w:val="-4"/>
        </w:rPr>
        <w:t>5</w:t>
      </w:r>
      <w:r w:rsidR="00D05F22" w:rsidRPr="00CD68B2">
        <w:rPr>
          <w:rFonts w:hint="eastAsia"/>
          <w:spacing w:val="-4"/>
        </w:rPr>
        <w:t>条第</w:t>
      </w:r>
      <w:r w:rsidR="00D05F22" w:rsidRPr="00CD68B2">
        <w:rPr>
          <w:spacing w:val="-4"/>
        </w:rPr>
        <w:t>1</w:t>
      </w:r>
      <w:r w:rsidR="00D05F22" w:rsidRPr="00CD68B2">
        <w:rPr>
          <w:rFonts w:hint="eastAsia"/>
          <w:spacing w:val="-4"/>
        </w:rPr>
        <w:t>項の規定により、</w:t>
      </w:r>
      <w:r w:rsidRPr="00CD68B2">
        <w:rPr>
          <w:rFonts w:hint="eastAsia"/>
          <w:spacing w:val="-4"/>
        </w:rPr>
        <w:t>関係書類を添えて申請します。</w:t>
      </w:r>
    </w:p>
    <w:p w:rsidR="001649BB" w:rsidRPr="00CD68B2" w:rsidRDefault="001649BB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変更交付申請額　　　　　　　円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当初交付申請額　　　　　　　円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210"/>
        </w:rPr>
        <w:t>増減</w:t>
      </w:r>
      <w:r>
        <w:rPr>
          <w:rFonts w:hint="eastAsia"/>
        </w:rPr>
        <w:t>額　　　　　　　円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変更交付申請額の算出方法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1843"/>
        <w:gridCol w:w="1701"/>
        <w:gridCol w:w="1701"/>
      </w:tblGrid>
      <w:tr w:rsidR="001649BB" w:rsidTr="0078018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94" w:type="dxa"/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1649BB" w:rsidTr="0078018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94" w:type="dxa"/>
            <w:vAlign w:val="center"/>
          </w:tcPr>
          <w:p w:rsidR="001649BB" w:rsidRDefault="0024385C">
            <w:pPr>
              <w:wordWrap w:val="0"/>
              <w:overflowPunct w:val="0"/>
              <w:autoSpaceDE w:val="0"/>
              <w:autoSpaceDN w:val="0"/>
              <w:jc w:val="distribute"/>
            </w:pPr>
            <w:r w:rsidRPr="0087021F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工事費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701" w:type="dxa"/>
            <w:vMerge w:val="restart"/>
            <w:tcBorders>
              <w:left w:val="nil"/>
              <w:tr2bl w:val="single" w:sz="4" w:space="0" w:color="auto"/>
            </w:tcBorders>
            <w:vAlign w:val="center"/>
          </w:tcPr>
          <w:p w:rsidR="001649BB" w:rsidRPr="00CD68B2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 w:rsidRPr="00CD68B2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:rsidR="001649BB" w:rsidRPr="00CD68B2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 w:rsidRPr="00CD68B2">
              <w:rPr>
                <w:rFonts w:hint="eastAsia"/>
              </w:rPr>
              <w:t xml:space="preserve">　</w:t>
            </w:r>
          </w:p>
        </w:tc>
      </w:tr>
      <w:tr w:rsidR="001649BB" w:rsidTr="0078018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1649BB" w:rsidRPr="0087021F" w:rsidRDefault="00570EF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7021F">
              <w:rPr>
                <w:rFonts w:hint="eastAsia"/>
              </w:rPr>
              <w:t>耐震</w:t>
            </w:r>
            <w:r w:rsidR="0024385C" w:rsidRPr="0087021F">
              <w:rPr>
                <w:rFonts w:hint="eastAsia"/>
              </w:rPr>
              <w:t>設計等費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701" w:type="dxa"/>
            <w:vMerge/>
            <w:tcBorders>
              <w:left w:val="nil"/>
              <w:bottom w:val="nil"/>
              <w:tr2bl w:val="single" w:sz="4" w:space="0" w:color="auto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1649BB" w:rsidTr="00BB72B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694" w:type="dxa"/>
            <w:vAlign w:val="center"/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281F" w:rsidRPr="00EA4B45" w:rsidRDefault="00173C3E" w:rsidP="00B96AEE">
            <w:pPr>
              <w:overflowPunct w:val="0"/>
              <w:autoSpaceDE w:val="0"/>
              <w:autoSpaceDN w:val="0"/>
              <w:jc w:val="left"/>
            </w:pPr>
            <w:r w:rsidRPr="00EA4B45">
              <w:t>4/5</w:t>
            </w:r>
            <w:r w:rsidRPr="00EA4B45">
              <w:rPr>
                <w:rFonts w:hint="eastAsia"/>
              </w:rPr>
              <w:t>又は</w:t>
            </w:r>
            <w:r w:rsidR="00F415EF">
              <w:t>115</w:t>
            </w:r>
            <w:r w:rsidRPr="00EA4B45">
              <w:rPr>
                <w:rFonts w:hint="eastAsia"/>
              </w:rPr>
              <w:t>万円のいずれか低い額</w:t>
            </w:r>
            <w:r w:rsidRPr="00EA4B45">
              <w:t>(1,000</w:t>
            </w:r>
            <w:r w:rsidRPr="00EA4B45">
              <w:rPr>
                <w:rFonts w:hint="eastAsia"/>
              </w:rPr>
              <w:t>円</w:t>
            </w:r>
            <w:r w:rsidR="00B96AEE" w:rsidRPr="00EA4B45">
              <w:rPr>
                <w:rFonts w:hint="eastAsia"/>
              </w:rPr>
              <w:t>未満切り捨て</w:t>
            </w:r>
            <w:r w:rsidRPr="00EA4B45"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9BB" w:rsidRDefault="00164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3281F" w:rsidTr="00780187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694" w:type="dxa"/>
            <w:vAlign w:val="center"/>
          </w:tcPr>
          <w:p w:rsidR="00A3281F" w:rsidRDefault="00A3281F" w:rsidP="00A3281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3281F" w:rsidRPr="0087021F" w:rsidRDefault="00A3281F" w:rsidP="00A3281F">
            <w:pPr>
              <w:overflowPunct w:val="0"/>
              <w:autoSpaceDE w:val="0"/>
              <w:autoSpaceDN w:val="0"/>
              <w:jc w:val="distribute"/>
            </w:pPr>
            <w:r w:rsidRPr="0087021F">
              <w:rPr>
                <w:rFonts w:hint="eastAsia"/>
              </w:rPr>
              <w:t>除却工事費</w:t>
            </w:r>
          </w:p>
          <w:p w:rsidR="00A3281F" w:rsidRDefault="00A3281F" w:rsidP="00A328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3281F" w:rsidRDefault="00A3281F" w:rsidP="00A328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281F" w:rsidRDefault="00A3281F" w:rsidP="00A328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281F" w:rsidRPr="0087021F" w:rsidRDefault="00A3281F" w:rsidP="00A3281F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87021F">
              <w:rPr>
                <w:rFonts w:hint="eastAsia"/>
                <w:color w:val="000000" w:themeColor="text1"/>
              </w:rPr>
              <w:t>除却工事に要する費用相当分の</w:t>
            </w:r>
            <w:r w:rsidRPr="0087021F">
              <w:rPr>
                <w:color w:val="000000" w:themeColor="text1"/>
              </w:rPr>
              <w:t>1/2</w:t>
            </w:r>
            <w:r w:rsidRPr="0087021F">
              <w:rPr>
                <w:rFonts w:hint="eastAsia"/>
                <w:color w:val="000000" w:themeColor="text1"/>
              </w:rPr>
              <w:t>又は</w:t>
            </w:r>
            <w:r w:rsidR="00F415EF">
              <w:rPr>
                <w:color w:val="000000" w:themeColor="text1"/>
              </w:rPr>
              <w:t>978,6</w:t>
            </w:r>
            <w:r w:rsidR="00780187" w:rsidRPr="0087021F">
              <w:rPr>
                <w:color w:val="000000" w:themeColor="text1"/>
              </w:rPr>
              <w:t>00</w:t>
            </w:r>
            <w:r w:rsidR="00780187" w:rsidRPr="0087021F">
              <w:rPr>
                <w:rFonts w:hint="eastAsia"/>
                <w:color w:val="000000" w:themeColor="text1"/>
              </w:rPr>
              <w:t>円のいずれか低い額</w:t>
            </w:r>
            <w:r w:rsidR="00F415EF">
              <w:rPr>
                <w:color w:val="000000" w:themeColor="text1"/>
              </w:rPr>
              <w:t>(1</w:t>
            </w:r>
            <w:r w:rsidRPr="0087021F">
              <w:rPr>
                <w:color w:val="000000" w:themeColor="text1"/>
              </w:rPr>
              <w:t>00</w:t>
            </w:r>
            <w:r w:rsidRPr="0087021F">
              <w:rPr>
                <w:rFonts w:hint="eastAsia"/>
                <w:color w:val="000000" w:themeColor="text1"/>
              </w:rPr>
              <w:t>円未満切り捨て</w:t>
            </w:r>
            <w:r w:rsidRPr="0087021F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81F" w:rsidRDefault="00A3281F" w:rsidP="00A328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1649BB" w:rsidRPr="00CD68B2" w:rsidRDefault="001649BB">
      <w:pPr>
        <w:wordWrap w:val="0"/>
        <w:overflowPunct w:val="0"/>
        <w:autoSpaceDE w:val="0"/>
        <w:autoSpaceDN w:val="0"/>
      </w:pP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内は、当初交付申請分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事業完了予定年月日　　　　　年　　月　　日</w:t>
      </w:r>
    </w:p>
    <w:p w:rsidR="001649BB" w:rsidRPr="00CD68B2" w:rsidRDefault="001649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変更の理由</w:t>
      </w:r>
    </w:p>
    <w:sectPr w:rsidR="001649BB" w:rsidRPr="00CD68B2" w:rsidSect="00AF28C6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A" w:rsidRDefault="00C5041A" w:rsidP="00AF3B54">
      <w:r>
        <w:separator/>
      </w:r>
    </w:p>
  </w:endnote>
  <w:endnote w:type="continuationSeparator" w:id="0">
    <w:p w:rsidR="00C5041A" w:rsidRDefault="00C5041A" w:rsidP="00A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A" w:rsidRDefault="00C5041A" w:rsidP="00AF3B54">
      <w:r>
        <w:separator/>
      </w:r>
    </w:p>
  </w:footnote>
  <w:footnote w:type="continuationSeparator" w:id="0">
    <w:p w:rsidR="00C5041A" w:rsidRDefault="00C5041A" w:rsidP="00A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BB"/>
    <w:rsid w:val="000772FC"/>
    <w:rsid w:val="000910DE"/>
    <w:rsid w:val="000A1EBB"/>
    <w:rsid w:val="00152ADC"/>
    <w:rsid w:val="001649BB"/>
    <w:rsid w:val="00173C3E"/>
    <w:rsid w:val="0024385C"/>
    <w:rsid w:val="00253943"/>
    <w:rsid w:val="00275A9A"/>
    <w:rsid w:val="002C1B3B"/>
    <w:rsid w:val="00307015"/>
    <w:rsid w:val="00364448"/>
    <w:rsid w:val="003A3B33"/>
    <w:rsid w:val="00447E84"/>
    <w:rsid w:val="00542E75"/>
    <w:rsid w:val="00570EFD"/>
    <w:rsid w:val="00587BA5"/>
    <w:rsid w:val="0061116F"/>
    <w:rsid w:val="00670D13"/>
    <w:rsid w:val="006F39B7"/>
    <w:rsid w:val="00704318"/>
    <w:rsid w:val="00714F6A"/>
    <w:rsid w:val="007363A0"/>
    <w:rsid w:val="00780187"/>
    <w:rsid w:val="00856BAF"/>
    <w:rsid w:val="0087021F"/>
    <w:rsid w:val="00953808"/>
    <w:rsid w:val="0095502A"/>
    <w:rsid w:val="00A3281F"/>
    <w:rsid w:val="00AB1116"/>
    <w:rsid w:val="00AE478A"/>
    <w:rsid w:val="00AF205F"/>
    <w:rsid w:val="00AF28C6"/>
    <w:rsid w:val="00AF3B54"/>
    <w:rsid w:val="00B31338"/>
    <w:rsid w:val="00B820C8"/>
    <w:rsid w:val="00B96AEE"/>
    <w:rsid w:val="00BB72B3"/>
    <w:rsid w:val="00C5041A"/>
    <w:rsid w:val="00CD68B2"/>
    <w:rsid w:val="00D05F22"/>
    <w:rsid w:val="00DE2DC8"/>
    <w:rsid w:val="00DF269E"/>
    <w:rsid w:val="00E52429"/>
    <w:rsid w:val="00EA4B45"/>
    <w:rsid w:val="00ED712B"/>
    <w:rsid w:val="00F415EF"/>
    <w:rsid w:val="00F55D04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69D49C-68FB-48D5-855A-D039342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F39B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39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2023-03-08T06:38:00Z</cp:lastPrinted>
  <dcterms:created xsi:type="dcterms:W3CDTF">2025-04-18T08:50:00Z</dcterms:created>
  <dcterms:modified xsi:type="dcterms:W3CDTF">2025-04-18T08:50:00Z</dcterms:modified>
</cp:coreProperties>
</file>